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64575" w14:textId="77777777" w:rsidR="00EA7EF9" w:rsidRDefault="002237EA">
      <w:r>
        <w:rPr>
          <w:rFonts w:ascii="Arial" w:hAnsi="Arial" w:cs="Arial"/>
          <w:b/>
          <w:noProof/>
          <w:sz w:val="32"/>
          <w:lang w:eastAsia="es-MX"/>
        </w:rPr>
        <w:drawing>
          <wp:anchor distT="0" distB="0" distL="114300" distR="114300" simplePos="0" relativeHeight="251659264" behindDoc="1" locked="0" layoutInCell="1" allowOverlap="1" wp14:anchorId="65464592" wp14:editId="65464593">
            <wp:simplePos x="0" y="0"/>
            <wp:positionH relativeFrom="column">
              <wp:posOffset>2407920</wp:posOffset>
            </wp:positionH>
            <wp:positionV relativeFrom="paragraph">
              <wp:posOffset>-403860</wp:posOffset>
            </wp:positionV>
            <wp:extent cx="1004380" cy="1125415"/>
            <wp:effectExtent l="0" t="0" r="571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S LOGO NUEVO VERTIC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4380" cy="1125415"/>
                    </a:xfrm>
                    <a:prstGeom prst="rect">
                      <a:avLst/>
                    </a:prstGeom>
                  </pic:spPr>
                </pic:pic>
              </a:graphicData>
            </a:graphic>
            <wp14:sizeRelH relativeFrom="page">
              <wp14:pctWidth>0</wp14:pctWidth>
            </wp14:sizeRelH>
            <wp14:sizeRelV relativeFrom="page">
              <wp14:pctHeight>0</wp14:pctHeight>
            </wp14:sizeRelV>
          </wp:anchor>
        </w:drawing>
      </w:r>
    </w:p>
    <w:p w14:paraId="65464576" w14:textId="77777777" w:rsidR="002237EA" w:rsidRDefault="002237EA"/>
    <w:p w14:paraId="65464577" w14:textId="77777777" w:rsidR="002237EA" w:rsidRDefault="002237EA"/>
    <w:p w14:paraId="65464578" w14:textId="77777777" w:rsidR="002237EA" w:rsidRPr="002237EA" w:rsidRDefault="002237EA">
      <w:pPr>
        <w:rPr>
          <w:rFonts w:ascii="Arial" w:hAnsi="Arial" w:cs="Arial"/>
          <w:sz w:val="24"/>
          <w:szCs w:val="24"/>
        </w:rPr>
      </w:pPr>
    </w:p>
    <w:p w14:paraId="65464579" w14:textId="77777777" w:rsidR="002237EA" w:rsidRDefault="002237EA" w:rsidP="002237EA">
      <w:pPr>
        <w:jc w:val="center"/>
        <w:rPr>
          <w:rFonts w:ascii="Arial" w:hAnsi="Arial" w:cs="Arial"/>
          <w:b/>
          <w:sz w:val="28"/>
          <w:szCs w:val="24"/>
        </w:rPr>
      </w:pPr>
    </w:p>
    <w:p w14:paraId="6546457A" w14:textId="77777777" w:rsidR="002237EA" w:rsidRPr="002237EA" w:rsidRDefault="002237EA" w:rsidP="002237EA">
      <w:pPr>
        <w:jc w:val="center"/>
        <w:rPr>
          <w:rFonts w:ascii="Arial" w:hAnsi="Arial" w:cs="Arial"/>
          <w:b/>
          <w:sz w:val="28"/>
          <w:szCs w:val="24"/>
        </w:rPr>
      </w:pPr>
      <w:r w:rsidRPr="002237EA">
        <w:rPr>
          <w:rFonts w:ascii="Arial" w:hAnsi="Arial" w:cs="Arial"/>
          <w:b/>
          <w:sz w:val="28"/>
          <w:szCs w:val="24"/>
        </w:rPr>
        <w:t>Llama AMIS a estar prevenidos ante llegada de huracán Patricia</w:t>
      </w:r>
    </w:p>
    <w:p w14:paraId="6546457B" w14:textId="77777777" w:rsidR="002237EA" w:rsidRPr="002237EA" w:rsidRDefault="002237EA" w:rsidP="002237EA">
      <w:pPr>
        <w:jc w:val="center"/>
        <w:rPr>
          <w:rFonts w:ascii="Arial" w:hAnsi="Arial" w:cs="Arial"/>
          <w:sz w:val="24"/>
          <w:szCs w:val="24"/>
        </w:rPr>
      </w:pPr>
    </w:p>
    <w:p w14:paraId="4947D7BB" w14:textId="5CEDBE5E" w:rsidR="00C72684" w:rsidRPr="00C72684" w:rsidRDefault="00C72684" w:rsidP="00C72684">
      <w:pPr>
        <w:spacing w:before="100" w:beforeAutospacing="1" w:after="100" w:afterAutospacing="1"/>
        <w:jc w:val="both"/>
        <w:rPr>
          <w:rFonts w:ascii="Times New Roman" w:eastAsia="Times New Roman" w:hAnsi="Times New Roman" w:cs="Times New Roman"/>
          <w:sz w:val="24"/>
          <w:szCs w:val="24"/>
          <w:lang w:eastAsia="es-MX"/>
        </w:rPr>
      </w:pPr>
      <w:r w:rsidRPr="00C72684">
        <w:rPr>
          <w:rFonts w:ascii="Arial" w:eastAsia="Times New Roman" w:hAnsi="Arial" w:cs="Arial"/>
          <w:b/>
          <w:bCs/>
          <w:sz w:val="24"/>
          <w:szCs w:val="24"/>
          <w:lang w:eastAsia="es-MX"/>
        </w:rPr>
        <w:t>México, D.F.,  23 de octubre, 2015.-</w:t>
      </w:r>
      <w:r w:rsidRPr="00C72684">
        <w:rPr>
          <w:rFonts w:ascii="Arial" w:eastAsia="Times New Roman" w:hAnsi="Arial" w:cs="Arial"/>
          <w:sz w:val="24"/>
          <w:szCs w:val="24"/>
          <w:lang w:eastAsia="es-MX"/>
        </w:rPr>
        <w:t>  Ante la información proporcionada por diversas instancias gubernamentales respecto a la trayectoria y magnitud del huracán Patricia, la Asociación Mexicana de Instituciones de Seguros (AMIS), se une al llamado de las autoridades de Protección Civil para tomar las medidas preventivas necesarias con el propósito de cuidar la integridad de las personas, las familias y las empresas.</w:t>
      </w:r>
    </w:p>
    <w:p w14:paraId="642C0D47" w14:textId="3306F132" w:rsidR="00C72684" w:rsidRPr="00C72684" w:rsidRDefault="00C72684" w:rsidP="00C72684">
      <w:pPr>
        <w:spacing w:before="100" w:beforeAutospacing="1" w:after="100" w:afterAutospacing="1"/>
        <w:jc w:val="both"/>
        <w:rPr>
          <w:rFonts w:ascii="Times New Roman" w:eastAsia="Times New Roman" w:hAnsi="Times New Roman" w:cs="Times New Roman"/>
          <w:sz w:val="24"/>
          <w:szCs w:val="24"/>
          <w:lang w:eastAsia="es-MX"/>
        </w:rPr>
      </w:pPr>
      <w:r w:rsidRPr="00C72684">
        <w:rPr>
          <w:rFonts w:ascii="Arial" w:eastAsia="Times New Roman" w:hAnsi="Arial" w:cs="Arial"/>
          <w:sz w:val="24"/>
          <w:szCs w:val="24"/>
          <w:lang w:eastAsia="es-MX"/>
        </w:rPr>
        <w:t>El organismo y sus asociadas refrendan el compromiso y solidaridad con la sociedad de las entidades que puedan verse afectadas por el huracán Patricia, y pone a su disposición los números 01800 de todas las compañías en</w:t>
      </w:r>
      <w:r>
        <w:rPr>
          <w:rFonts w:ascii="Arial" w:eastAsia="Times New Roman" w:hAnsi="Arial" w:cs="Arial"/>
          <w:sz w:val="24"/>
          <w:szCs w:val="24"/>
          <w:lang w:eastAsia="es-MX"/>
        </w:rPr>
        <w:t xml:space="preserve"> www.amis.com.mx p</w:t>
      </w:r>
      <w:r w:rsidRPr="00C72684">
        <w:rPr>
          <w:rFonts w:ascii="Arial" w:eastAsia="Times New Roman" w:hAnsi="Arial" w:cs="Arial"/>
          <w:sz w:val="24"/>
          <w:szCs w:val="24"/>
          <w:lang w:eastAsia="es-MX"/>
        </w:rPr>
        <w:t>ara reportar cualquier asunto relacionado con su póliza.</w:t>
      </w:r>
    </w:p>
    <w:p w14:paraId="09064FA9" w14:textId="77777777" w:rsidR="00C72684" w:rsidRPr="00C72684" w:rsidRDefault="00C72684" w:rsidP="00C72684">
      <w:pPr>
        <w:spacing w:before="100" w:beforeAutospacing="1" w:after="100" w:afterAutospacing="1"/>
        <w:jc w:val="both"/>
        <w:rPr>
          <w:rFonts w:ascii="Times New Roman" w:eastAsia="Times New Roman" w:hAnsi="Times New Roman" w:cs="Times New Roman"/>
          <w:sz w:val="24"/>
          <w:szCs w:val="24"/>
          <w:lang w:eastAsia="es-MX"/>
        </w:rPr>
      </w:pPr>
      <w:r w:rsidRPr="00C72684">
        <w:rPr>
          <w:rFonts w:ascii="Arial" w:eastAsia="Times New Roman" w:hAnsi="Arial" w:cs="Arial"/>
          <w:sz w:val="24"/>
          <w:szCs w:val="24"/>
          <w:lang w:eastAsia="es-MX"/>
        </w:rPr>
        <w:t>“En emergencias como ésta, el papel del sector asegurador es complementar las acciones del gobierno para preservar el patrimonio de los mexicanos; a mayor penetración del seguro, el apoyo en la recuperación de la zona será más amplio y oportuno”, declaró Mario Vela, presidente de AMIS.</w:t>
      </w:r>
    </w:p>
    <w:p w14:paraId="522ACB54" w14:textId="77777777" w:rsidR="00C72684" w:rsidRPr="00C72684" w:rsidRDefault="00C72684" w:rsidP="00C72684">
      <w:pPr>
        <w:spacing w:before="100" w:beforeAutospacing="1" w:after="100" w:afterAutospacing="1"/>
        <w:jc w:val="both"/>
        <w:rPr>
          <w:rFonts w:ascii="Times New Roman" w:eastAsia="Times New Roman" w:hAnsi="Times New Roman" w:cs="Times New Roman"/>
          <w:sz w:val="24"/>
          <w:szCs w:val="24"/>
          <w:lang w:eastAsia="es-MX"/>
        </w:rPr>
      </w:pPr>
      <w:r w:rsidRPr="00C72684">
        <w:rPr>
          <w:rFonts w:ascii="Arial" w:eastAsia="Times New Roman" w:hAnsi="Arial" w:cs="Arial"/>
          <w:sz w:val="24"/>
          <w:szCs w:val="24"/>
          <w:lang w:eastAsia="es-MX"/>
        </w:rPr>
        <w:t>El seguro es el mejor mecanismo financiero para proteger el patrimonio de las personas, las familias y las empresas. En México, el sector asegurador está listo y cada vez mejor preparado para enfrentar la temporada de huracanes y los riesgos que éstos conllevan, ya que las compañías cuentan con reservas de capital y cuentan con el respaldo del reaseguro.</w:t>
      </w:r>
    </w:p>
    <w:p w14:paraId="4EC7338D" w14:textId="77777777" w:rsidR="00C72684" w:rsidRPr="00C72684" w:rsidRDefault="00C72684" w:rsidP="00C72684">
      <w:pPr>
        <w:spacing w:before="100" w:beforeAutospacing="1" w:after="100" w:afterAutospacing="1"/>
        <w:jc w:val="both"/>
        <w:rPr>
          <w:rFonts w:ascii="Times New Roman" w:eastAsia="Times New Roman" w:hAnsi="Times New Roman" w:cs="Times New Roman"/>
          <w:sz w:val="24"/>
          <w:szCs w:val="24"/>
          <w:lang w:eastAsia="es-MX"/>
        </w:rPr>
      </w:pPr>
      <w:r w:rsidRPr="00C72684">
        <w:rPr>
          <w:rFonts w:ascii="Arial" w:eastAsia="Times New Roman" w:hAnsi="Arial" w:cs="Arial"/>
          <w:sz w:val="24"/>
          <w:szCs w:val="24"/>
          <w:lang w:eastAsia="es-MX"/>
        </w:rPr>
        <w:t xml:space="preserve">“Para este fenómeno natural, considerado, el de mayor intensidad en los últimos 50 años en la zona del Atlántico hasta las cuencas del Pacífico Norte oriental, en AMIS monitoreamos la trayectoria del huracán y compartiremos la información con nuestras asociadas para que ellas puedan brindar una atención eficaz y oportuna a sus asegurados”, declaró </w:t>
      </w:r>
      <w:proofErr w:type="spellStart"/>
      <w:r w:rsidRPr="00C72684">
        <w:rPr>
          <w:rFonts w:ascii="Arial" w:eastAsia="Times New Roman" w:hAnsi="Arial" w:cs="Arial"/>
          <w:sz w:val="24"/>
          <w:szCs w:val="24"/>
          <w:lang w:eastAsia="es-MX"/>
        </w:rPr>
        <w:t>Recaredo</w:t>
      </w:r>
      <w:proofErr w:type="spellEnd"/>
      <w:r w:rsidRPr="00C72684">
        <w:rPr>
          <w:rFonts w:ascii="Arial" w:eastAsia="Times New Roman" w:hAnsi="Arial" w:cs="Arial"/>
          <w:sz w:val="24"/>
          <w:szCs w:val="24"/>
          <w:lang w:eastAsia="es-MX"/>
        </w:rPr>
        <w:t xml:space="preserve"> Arias, director general del organismo.</w:t>
      </w:r>
    </w:p>
    <w:p w14:paraId="4B11807D" w14:textId="1BFCF9C1" w:rsidR="00C72684" w:rsidRDefault="00C72684" w:rsidP="00C72684">
      <w:pPr>
        <w:spacing w:before="100" w:beforeAutospacing="1" w:after="100" w:afterAutospacing="1"/>
        <w:jc w:val="both"/>
        <w:rPr>
          <w:rFonts w:ascii="Arial" w:eastAsia="Times New Roman" w:hAnsi="Arial" w:cs="Arial"/>
          <w:sz w:val="24"/>
          <w:szCs w:val="24"/>
          <w:lang w:eastAsia="es-MX"/>
        </w:rPr>
      </w:pPr>
      <w:r w:rsidRPr="00C72684">
        <w:rPr>
          <w:rFonts w:ascii="Arial" w:eastAsia="Times New Roman" w:hAnsi="Arial" w:cs="Arial"/>
          <w:sz w:val="24"/>
          <w:szCs w:val="24"/>
          <w:lang w:eastAsia="es-MX"/>
        </w:rPr>
        <w:t>Es importante mencionar que el anterior fenóm</w:t>
      </w:r>
      <w:r w:rsidR="00C54391">
        <w:rPr>
          <w:rFonts w:ascii="Arial" w:eastAsia="Times New Roman" w:hAnsi="Arial" w:cs="Arial"/>
          <w:sz w:val="24"/>
          <w:szCs w:val="24"/>
          <w:lang w:eastAsia="es-MX"/>
        </w:rPr>
        <w:t>eno natural de mayor intensidad</w:t>
      </w:r>
      <w:r w:rsidRPr="00C72684">
        <w:rPr>
          <w:rFonts w:ascii="Arial" w:eastAsia="Times New Roman" w:hAnsi="Arial" w:cs="Arial"/>
          <w:sz w:val="24"/>
          <w:szCs w:val="24"/>
          <w:lang w:eastAsia="es-MX"/>
        </w:rPr>
        <w:t xml:space="preserve"> fue el huracán </w:t>
      </w:r>
      <w:proofErr w:type="spellStart"/>
      <w:r w:rsidRPr="00C72684">
        <w:rPr>
          <w:rFonts w:ascii="Arial" w:eastAsia="Times New Roman" w:hAnsi="Arial" w:cs="Arial"/>
          <w:sz w:val="24"/>
          <w:szCs w:val="24"/>
          <w:lang w:eastAsia="es-MX"/>
        </w:rPr>
        <w:t>Odile</w:t>
      </w:r>
      <w:proofErr w:type="spellEnd"/>
      <w:r w:rsidRPr="00C72684">
        <w:rPr>
          <w:rFonts w:ascii="Arial" w:eastAsia="Times New Roman" w:hAnsi="Arial" w:cs="Arial"/>
          <w:sz w:val="24"/>
          <w:szCs w:val="24"/>
          <w:lang w:eastAsia="es-MX"/>
        </w:rPr>
        <w:t xml:space="preserve">, que se registró en septiembre del 2014, </w:t>
      </w:r>
      <w:r w:rsidR="00C54391">
        <w:rPr>
          <w:rFonts w:ascii="Arial" w:eastAsia="Times New Roman" w:hAnsi="Arial" w:cs="Arial"/>
          <w:sz w:val="24"/>
          <w:szCs w:val="24"/>
          <w:lang w:eastAsia="es-MX"/>
        </w:rPr>
        <w:t>ante el</w:t>
      </w:r>
      <w:r w:rsidRPr="00C72684">
        <w:rPr>
          <w:rFonts w:ascii="Arial" w:eastAsia="Times New Roman" w:hAnsi="Arial" w:cs="Arial"/>
          <w:sz w:val="24"/>
          <w:szCs w:val="24"/>
          <w:lang w:eastAsia="es-MX"/>
        </w:rPr>
        <w:t xml:space="preserve"> cual </w:t>
      </w:r>
      <w:r w:rsidR="00C54391">
        <w:rPr>
          <w:rFonts w:ascii="Arial" w:eastAsia="Times New Roman" w:hAnsi="Arial" w:cs="Arial"/>
          <w:sz w:val="24"/>
          <w:szCs w:val="24"/>
          <w:lang w:eastAsia="es-MX"/>
        </w:rPr>
        <w:t>el sector asegurador ha contribuido</w:t>
      </w:r>
      <w:r w:rsidRPr="00C72684">
        <w:rPr>
          <w:rFonts w:ascii="Arial" w:eastAsia="Times New Roman" w:hAnsi="Arial" w:cs="Arial"/>
          <w:sz w:val="24"/>
          <w:szCs w:val="24"/>
          <w:lang w:eastAsia="es-MX"/>
        </w:rPr>
        <w:t xml:space="preserve"> a la reparación de los daños ocasionados con la atención de 12 mil 949 solicitudes de indemnización, que representan un monto aproximado de 16 mil millones de pesos.</w:t>
      </w:r>
    </w:p>
    <w:p w14:paraId="27ACFCBC" w14:textId="6BC1B3AD" w:rsidR="00BF30A2" w:rsidRPr="00C54391" w:rsidRDefault="00BF30A2" w:rsidP="00C54391">
      <w:pPr>
        <w:spacing w:before="100" w:beforeAutospacing="1" w:after="100" w:afterAutospacing="1"/>
        <w:jc w:val="center"/>
        <w:rPr>
          <w:rFonts w:ascii="Arial" w:eastAsia="Times New Roman" w:hAnsi="Arial" w:cs="Arial"/>
          <w:b/>
          <w:sz w:val="24"/>
          <w:szCs w:val="24"/>
          <w:lang w:eastAsia="es-MX"/>
        </w:rPr>
      </w:pPr>
      <w:bookmarkStart w:id="0" w:name="_GoBack"/>
      <w:r w:rsidRPr="00C54391">
        <w:rPr>
          <w:rFonts w:ascii="Arial" w:eastAsia="Times New Roman" w:hAnsi="Arial" w:cs="Arial"/>
          <w:b/>
          <w:sz w:val="24"/>
          <w:szCs w:val="24"/>
          <w:lang w:eastAsia="es-MX"/>
        </w:rPr>
        <w:t>---</w:t>
      </w:r>
      <w:proofErr w:type="spellStart"/>
      <w:r w:rsidRPr="00C54391">
        <w:rPr>
          <w:rFonts w:ascii="Arial" w:eastAsia="Times New Roman" w:hAnsi="Arial" w:cs="Arial"/>
          <w:b/>
          <w:sz w:val="24"/>
          <w:szCs w:val="24"/>
          <w:lang w:eastAsia="es-MX"/>
        </w:rPr>
        <w:t>ooOoo</w:t>
      </w:r>
      <w:proofErr w:type="spellEnd"/>
      <w:r w:rsidRPr="00C54391">
        <w:rPr>
          <w:rFonts w:ascii="Arial" w:eastAsia="Times New Roman" w:hAnsi="Arial" w:cs="Arial"/>
          <w:b/>
          <w:sz w:val="24"/>
          <w:szCs w:val="24"/>
          <w:lang w:eastAsia="es-MX"/>
        </w:rPr>
        <w:t>---</w:t>
      </w:r>
    </w:p>
    <w:bookmarkEnd w:id="0"/>
    <w:p w14:paraId="0116E3CB" w14:textId="77777777" w:rsidR="00BF30A2" w:rsidRDefault="00BF30A2" w:rsidP="00C72684">
      <w:pPr>
        <w:spacing w:before="100" w:beforeAutospacing="1" w:after="100" w:afterAutospacing="1"/>
        <w:jc w:val="both"/>
        <w:rPr>
          <w:rFonts w:ascii="Arial" w:eastAsia="Times New Roman" w:hAnsi="Arial" w:cs="Arial"/>
          <w:sz w:val="24"/>
          <w:szCs w:val="24"/>
          <w:lang w:eastAsia="es-MX"/>
        </w:rPr>
      </w:pPr>
    </w:p>
    <w:p w14:paraId="1DDE0B1A" w14:textId="42CD904F" w:rsidR="00BF30A2" w:rsidRPr="00C54391" w:rsidRDefault="00BF30A2" w:rsidP="00C72684">
      <w:pPr>
        <w:spacing w:before="100" w:beforeAutospacing="1" w:after="100" w:afterAutospacing="1"/>
        <w:jc w:val="both"/>
        <w:rPr>
          <w:rFonts w:ascii="Arial" w:eastAsia="Times New Roman" w:hAnsi="Arial" w:cs="Arial"/>
          <w:i/>
          <w:szCs w:val="24"/>
          <w:lang w:eastAsia="es-MX"/>
        </w:rPr>
      </w:pPr>
      <w:r w:rsidRPr="00C54391">
        <w:rPr>
          <w:rFonts w:ascii="Arial" w:eastAsia="Times New Roman" w:hAnsi="Arial" w:cs="Arial"/>
          <w:i/>
          <w:szCs w:val="24"/>
          <w:lang w:eastAsia="es-MX"/>
        </w:rPr>
        <w:lastRenderedPageBreak/>
        <w:t>Para mayor información, favor de contactar 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BF30A2" w:rsidRPr="00C54391" w14:paraId="4542FB2F" w14:textId="77777777" w:rsidTr="00C54391">
        <w:tc>
          <w:tcPr>
            <w:tcW w:w="4489" w:type="dxa"/>
          </w:tcPr>
          <w:p w14:paraId="078E2E0E" w14:textId="74898EB2" w:rsidR="00BF30A2" w:rsidRPr="00C54391" w:rsidRDefault="00C54391" w:rsidP="00C54391">
            <w:pPr>
              <w:jc w:val="both"/>
              <w:rPr>
                <w:rFonts w:ascii="Arial" w:eastAsia="Times New Roman" w:hAnsi="Arial" w:cs="Arial"/>
                <w:sz w:val="20"/>
                <w:szCs w:val="24"/>
                <w:lang w:eastAsia="es-MX"/>
              </w:rPr>
            </w:pPr>
            <w:r w:rsidRPr="00C54391">
              <w:rPr>
                <w:rFonts w:ascii="Arial" w:eastAsia="Times New Roman" w:hAnsi="Arial" w:cs="Arial"/>
                <w:sz w:val="20"/>
                <w:szCs w:val="24"/>
                <w:lang w:eastAsia="es-MX"/>
              </w:rPr>
              <w:t>Alfonso Bonilla</w:t>
            </w:r>
          </w:p>
          <w:p w14:paraId="0DD87AE9" w14:textId="3F4C263D" w:rsidR="00C54391" w:rsidRPr="00C54391" w:rsidRDefault="00C54391" w:rsidP="00C54391">
            <w:pPr>
              <w:jc w:val="both"/>
              <w:rPr>
                <w:rFonts w:ascii="Arial" w:eastAsia="Times New Roman" w:hAnsi="Arial" w:cs="Arial"/>
                <w:sz w:val="20"/>
                <w:szCs w:val="24"/>
                <w:lang w:eastAsia="es-MX"/>
              </w:rPr>
            </w:pPr>
            <w:hyperlink r:id="rId7" w:history="1">
              <w:r w:rsidRPr="00C54391">
                <w:rPr>
                  <w:rStyle w:val="Hipervnculo"/>
                  <w:rFonts w:ascii="Arial" w:eastAsia="Times New Roman" w:hAnsi="Arial" w:cs="Arial"/>
                  <w:sz w:val="20"/>
                  <w:szCs w:val="24"/>
                  <w:lang w:eastAsia="es-MX"/>
                </w:rPr>
                <w:t>abonilla@amis.com.mx</w:t>
              </w:r>
            </w:hyperlink>
          </w:p>
          <w:p w14:paraId="70D21216" w14:textId="460CC928" w:rsidR="00C54391" w:rsidRPr="00C54391" w:rsidRDefault="00C54391" w:rsidP="00C54391">
            <w:pPr>
              <w:jc w:val="both"/>
              <w:rPr>
                <w:rFonts w:ascii="Arial" w:eastAsia="Times New Roman" w:hAnsi="Arial" w:cs="Arial"/>
                <w:sz w:val="20"/>
                <w:szCs w:val="24"/>
                <w:lang w:eastAsia="es-MX"/>
              </w:rPr>
            </w:pPr>
            <w:r w:rsidRPr="00C54391">
              <w:rPr>
                <w:rFonts w:ascii="Arial" w:eastAsia="Times New Roman" w:hAnsi="Arial" w:cs="Arial"/>
                <w:sz w:val="20"/>
                <w:szCs w:val="24"/>
                <w:lang w:eastAsia="es-MX"/>
              </w:rPr>
              <w:t>5480 0671</w:t>
            </w:r>
          </w:p>
          <w:p w14:paraId="79CBA2F8" w14:textId="3C4DC056" w:rsidR="00C54391" w:rsidRPr="00C54391" w:rsidRDefault="00C54391" w:rsidP="00C54391">
            <w:pPr>
              <w:jc w:val="both"/>
              <w:rPr>
                <w:rFonts w:ascii="Arial" w:eastAsia="Times New Roman" w:hAnsi="Arial" w:cs="Arial"/>
                <w:sz w:val="20"/>
                <w:szCs w:val="24"/>
                <w:lang w:eastAsia="es-MX"/>
              </w:rPr>
            </w:pPr>
          </w:p>
        </w:tc>
        <w:tc>
          <w:tcPr>
            <w:tcW w:w="4489" w:type="dxa"/>
          </w:tcPr>
          <w:p w14:paraId="7AEC29CA" w14:textId="77777777" w:rsidR="00BF30A2" w:rsidRPr="00C54391" w:rsidRDefault="00C54391" w:rsidP="00C54391">
            <w:pPr>
              <w:jc w:val="both"/>
              <w:rPr>
                <w:rFonts w:ascii="Arial" w:eastAsia="Times New Roman" w:hAnsi="Arial" w:cs="Arial"/>
                <w:sz w:val="20"/>
                <w:szCs w:val="24"/>
                <w:lang w:eastAsia="es-MX"/>
              </w:rPr>
            </w:pPr>
            <w:r w:rsidRPr="00C54391">
              <w:rPr>
                <w:rFonts w:ascii="Arial" w:eastAsia="Times New Roman" w:hAnsi="Arial" w:cs="Arial"/>
                <w:sz w:val="20"/>
                <w:szCs w:val="24"/>
                <w:lang w:eastAsia="es-MX"/>
              </w:rPr>
              <w:t>Carolina Rojas</w:t>
            </w:r>
          </w:p>
          <w:p w14:paraId="738DE469" w14:textId="7E2E471B" w:rsidR="00C54391" w:rsidRPr="00C54391" w:rsidRDefault="00C54391" w:rsidP="00C54391">
            <w:pPr>
              <w:jc w:val="both"/>
              <w:rPr>
                <w:rFonts w:ascii="Arial" w:eastAsia="Times New Roman" w:hAnsi="Arial" w:cs="Arial"/>
                <w:sz w:val="20"/>
                <w:szCs w:val="24"/>
                <w:lang w:eastAsia="es-MX"/>
              </w:rPr>
            </w:pPr>
            <w:hyperlink r:id="rId8" w:history="1">
              <w:r w:rsidRPr="00C54391">
                <w:rPr>
                  <w:rStyle w:val="Hipervnculo"/>
                  <w:rFonts w:ascii="Arial" w:eastAsia="Times New Roman" w:hAnsi="Arial" w:cs="Arial"/>
                  <w:sz w:val="20"/>
                  <w:szCs w:val="24"/>
                  <w:lang w:eastAsia="es-MX"/>
                </w:rPr>
                <w:t>crojas@contactoenmedios.com.mx</w:t>
              </w:r>
            </w:hyperlink>
          </w:p>
          <w:p w14:paraId="178D54AD" w14:textId="77777777" w:rsidR="00C54391" w:rsidRPr="00C54391" w:rsidRDefault="00C54391" w:rsidP="00C54391">
            <w:pPr>
              <w:jc w:val="both"/>
              <w:rPr>
                <w:rFonts w:ascii="Arial" w:eastAsia="Times New Roman" w:hAnsi="Arial" w:cs="Arial"/>
                <w:sz w:val="20"/>
                <w:szCs w:val="24"/>
                <w:lang w:eastAsia="es-MX"/>
              </w:rPr>
            </w:pPr>
            <w:r w:rsidRPr="00C54391">
              <w:rPr>
                <w:rFonts w:ascii="Arial" w:eastAsia="Times New Roman" w:hAnsi="Arial" w:cs="Arial"/>
                <w:sz w:val="20"/>
                <w:szCs w:val="24"/>
                <w:lang w:eastAsia="es-MX"/>
              </w:rPr>
              <w:t>5062 7409</w:t>
            </w:r>
          </w:p>
          <w:p w14:paraId="14380C77" w14:textId="38A22A5F" w:rsidR="00C54391" w:rsidRPr="00C54391" w:rsidRDefault="00C54391" w:rsidP="00C54391">
            <w:pPr>
              <w:jc w:val="both"/>
              <w:rPr>
                <w:rFonts w:ascii="Arial" w:eastAsia="Times New Roman" w:hAnsi="Arial" w:cs="Arial"/>
                <w:sz w:val="20"/>
                <w:szCs w:val="24"/>
                <w:lang w:eastAsia="es-MX"/>
              </w:rPr>
            </w:pPr>
            <w:r w:rsidRPr="00C54391">
              <w:rPr>
                <w:rFonts w:ascii="Arial" w:eastAsia="Times New Roman" w:hAnsi="Arial" w:cs="Arial"/>
                <w:sz w:val="20"/>
                <w:szCs w:val="24"/>
                <w:lang w:eastAsia="es-MX"/>
              </w:rPr>
              <w:t>04455 11464398</w:t>
            </w:r>
          </w:p>
        </w:tc>
      </w:tr>
    </w:tbl>
    <w:p w14:paraId="7F53BFFC" w14:textId="510C2198" w:rsidR="00BF30A2" w:rsidRPr="00C72684" w:rsidRDefault="00BF30A2" w:rsidP="00C72684">
      <w:pPr>
        <w:spacing w:before="100" w:beforeAutospacing="1" w:after="100" w:afterAutospacing="1"/>
        <w:jc w:val="both"/>
        <w:rPr>
          <w:rFonts w:ascii="Times New Roman" w:eastAsia="Times New Roman" w:hAnsi="Times New Roman" w:cs="Times New Roman"/>
          <w:sz w:val="24"/>
          <w:szCs w:val="24"/>
          <w:lang w:eastAsia="es-MX"/>
        </w:rPr>
      </w:pPr>
    </w:p>
    <w:p w14:paraId="53795211" w14:textId="77777777" w:rsidR="001A0004" w:rsidRPr="00C72684" w:rsidRDefault="001A0004" w:rsidP="001A0004">
      <w:pPr>
        <w:suppressAutoHyphens/>
        <w:spacing w:before="100" w:beforeAutospacing="1" w:after="100" w:afterAutospacing="1"/>
        <w:jc w:val="both"/>
        <w:rPr>
          <w:rFonts w:ascii="Arial" w:hAnsi="Arial" w:cs="Arial"/>
          <w:sz w:val="24"/>
          <w:szCs w:val="24"/>
        </w:rPr>
      </w:pPr>
    </w:p>
    <w:p w14:paraId="65464591" w14:textId="77777777" w:rsidR="002237EA" w:rsidRPr="00C72684" w:rsidRDefault="002237EA">
      <w:pPr>
        <w:rPr>
          <w:rFonts w:ascii="Arial" w:hAnsi="Arial" w:cs="Arial"/>
          <w:sz w:val="24"/>
          <w:szCs w:val="24"/>
        </w:rPr>
      </w:pPr>
    </w:p>
    <w:sectPr w:rsidR="002237EA" w:rsidRPr="00C7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60B6"/>
    <w:multiLevelType w:val="hybridMultilevel"/>
    <w:tmpl w:val="FA98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7A04E1A"/>
    <w:multiLevelType w:val="hybridMultilevel"/>
    <w:tmpl w:val="E8D6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EA"/>
    <w:rsid w:val="00165E26"/>
    <w:rsid w:val="001A0004"/>
    <w:rsid w:val="002237EA"/>
    <w:rsid w:val="00231454"/>
    <w:rsid w:val="00285835"/>
    <w:rsid w:val="00705D69"/>
    <w:rsid w:val="00715B96"/>
    <w:rsid w:val="007977D4"/>
    <w:rsid w:val="00993D8A"/>
    <w:rsid w:val="00BF30A2"/>
    <w:rsid w:val="00C54391"/>
    <w:rsid w:val="00C72684"/>
    <w:rsid w:val="00EA0306"/>
    <w:rsid w:val="00EA7EF9"/>
    <w:rsid w:val="00F04F04"/>
    <w:rsid w:val="00F54F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EA"/>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237EA"/>
    <w:rPr>
      <w:b/>
      <w:bCs/>
    </w:rPr>
  </w:style>
  <w:style w:type="character" w:customStyle="1" w:styleId="apple-converted-space">
    <w:name w:val="apple-converted-space"/>
    <w:basedOn w:val="Fuentedeprrafopredeter"/>
    <w:rsid w:val="002237EA"/>
  </w:style>
  <w:style w:type="paragraph" w:styleId="Prrafodelista">
    <w:name w:val="List Paragraph"/>
    <w:basedOn w:val="Normal"/>
    <w:uiPriority w:val="34"/>
    <w:qFormat/>
    <w:rsid w:val="002237EA"/>
    <w:pPr>
      <w:spacing w:after="200" w:line="276" w:lineRule="auto"/>
      <w:ind w:left="720"/>
      <w:contextualSpacing/>
    </w:pPr>
    <w:rPr>
      <w:rFonts w:asciiTheme="minorHAnsi" w:hAnsiTheme="minorHAnsi" w:cstheme="minorBidi"/>
    </w:rPr>
  </w:style>
  <w:style w:type="character" w:styleId="Hipervnculo">
    <w:name w:val="Hyperlink"/>
    <w:basedOn w:val="Fuentedeprrafopredeter"/>
    <w:uiPriority w:val="99"/>
    <w:unhideWhenUsed/>
    <w:rsid w:val="00C72684"/>
    <w:rPr>
      <w:color w:val="0000FF"/>
      <w:u w:val="single"/>
    </w:rPr>
  </w:style>
  <w:style w:type="table" w:styleId="Tablaconcuadrcula">
    <w:name w:val="Table Grid"/>
    <w:basedOn w:val="Tablanormal"/>
    <w:uiPriority w:val="59"/>
    <w:rsid w:val="00BF3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EA"/>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237EA"/>
    <w:rPr>
      <w:b/>
      <w:bCs/>
    </w:rPr>
  </w:style>
  <w:style w:type="character" w:customStyle="1" w:styleId="apple-converted-space">
    <w:name w:val="apple-converted-space"/>
    <w:basedOn w:val="Fuentedeprrafopredeter"/>
    <w:rsid w:val="002237EA"/>
  </w:style>
  <w:style w:type="paragraph" w:styleId="Prrafodelista">
    <w:name w:val="List Paragraph"/>
    <w:basedOn w:val="Normal"/>
    <w:uiPriority w:val="34"/>
    <w:qFormat/>
    <w:rsid w:val="002237EA"/>
    <w:pPr>
      <w:spacing w:after="200" w:line="276" w:lineRule="auto"/>
      <w:ind w:left="720"/>
      <w:contextualSpacing/>
    </w:pPr>
    <w:rPr>
      <w:rFonts w:asciiTheme="minorHAnsi" w:hAnsiTheme="minorHAnsi" w:cstheme="minorBidi"/>
    </w:rPr>
  </w:style>
  <w:style w:type="character" w:styleId="Hipervnculo">
    <w:name w:val="Hyperlink"/>
    <w:basedOn w:val="Fuentedeprrafopredeter"/>
    <w:uiPriority w:val="99"/>
    <w:unhideWhenUsed/>
    <w:rsid w:val="00C72684"/>
    <w:rPr>
      <w:color w:val="0000FF"/>
      <w:u w:val="single"/>
    </w:rPr>
  </w:style>
  <w:style w:type="table" w:styleId="Tablaconcuadrcula">
    <w:name w:val="Table Grid"/>
    <w:basedOn w:val="Tablanormal"/>
    <w:uiPriority w:val="59"/>
    <w:rsid w:val="00BF3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879096">
      <w:bodyDiv w:val="1"/>
      <w:marLeft w:val="0"/>
      <w:marRight w:val="0"/>
      <w:marTop w:val="0"/>
      <w:marBottom w:val="0"/>
      <w:divBdr>
        <w:top w:val="none" w:sz="0" w:space="0" w:color="auto"/>
        <w:left w:val="none" w:sz="0" w:space="0" w:color="auto"/>
        <w:bottom w:val="none" w:sz="0" w:space="0" w:color="auto"/>
        <w:right w:val="none" w:sz="0" w:space="0" w:color="auto"/>
      </w:divBdr>
    </w:div>
    <w:div w:id="19252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jas@contactoenmedios.com.mx" TargetMode="External"/><Relationship Id="rId3" Type="http://schemas.microsoft.com/office/2007/relationships/stylesWithEffects" Target="stylesWithEffects.xml"/><Relationship Id="rId7" Type="http://schemas.openxmlformats.org/officeDocument/2006/relationships/hyperlink" Target="mailto:abonilla@amis.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Monitoreo02</dc:creator>
  <cp:lastModifiedBy>Monitoreo02</cp:lastModifiedBy>
  <cp:revision>4</cp:revision>
  <dcterms:created xsi:type="dcterms:W3CDTF">2015-10-23T21:05:00Z</dcterms:created>
  <dcterms:modified xsi:type="dcterms:W3CDTF">2015-10-23T21:57:00Z</dcterms:modified>
</cp:coreProperties>
</file>